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DC833" w14:textId="2DD4AE11" w:rsidR="0032335F" w:rsidRDefault="0032335F" w:rsidP="0032335F">
      <w:pPr>
        <w:pStyle w:val="BodyText"/>
        <w:spacing w:before="60"/>
        <w:ind w:left="101" w:right="101"/>
        <w:jc w:val="both"/>
      </w:pPr>
      <w:r>
        <w:t xml:space="preserve">On motion of TRUSTEE </w:t>
      </w:r>
      <w:r w:rsidR="000056DB">
        <w:t>SIMON</w:t>
      </w:r>
      <w:r>
        <w:t>, seconded by TRUSTEE</w:t>
      </w:r>
      <w:r w:rsidR="00A45433">
        <w:t xml:space="preserve"> </w:t>
      </w:r>
      <w:r w:rsidR="000056DB">
        <w:t>NICHOLSON</w:t>
      </w:r>
      <w:r>
        <w:t xml:space="preserve">, the following resolution was adopted by the Board of Trustees of the Village of Croton-on-Hudson, New York with </w:t>
      </w:r>
      <w:r w:rsidR="000056DB">
        <w:t xml:space="preserve">a 4-0 </w:t>
      </w:r>
      <w:r>
        <w:t>vote</w:t>
      </w:r>
      <w:r w:rsidR="000056DB">
        <w:t>.</w:t>
      </w:r>
    </w:p>
    <w:p w14:paraId="7C62ADD8" w14:textId="77777777" w:rsidR="00B1733C" w:rsidRDefault="00B1733C" w:rsidP="00361F84">
      <w:pPr>
        <w:pStyle w:val="BodyText"/>
        <w:ind w:right="43"/>
      </w:pPr>
    </w:p>
    <w:p w14:paraId="70B433D9" w14:textId="7F2450E3" w:rsidR="00B1733C" w:rsidRDefault="00A60CC0" w:rsidP="00361F84">
      <w:pPr>
        <w:pStyle w:val="BodyText"/>
        <w:ind w:right="43"/>
        <w:jc w:val="center"/>
      </w:pPr>
      <w:r>
        <w:t>Resolution</w:t>
      </w:r>
      <w:r>
        <w:rPr>
          <w:spacing w:val="-17"/>
        </w:rPr>
        <w:t xml:space="preserve"> </w:t>
      </w:r>
      <w:r>
        <w:t>#</w:t>
      </w:r>
      <w:r w:rsidR="00FE531D">
        <w:t>23</w:t>
      </w:r>
      <w:r w:rsidR="00BB17CD">
        <w:t>3</w:t>
      </w:r>
      <w:r w:rsidR="00133C66">
        <w:t>-202</w:t>
      </w:r>
      <w:r w:rsidR="00361F84">
        <w:t>5</w:t>
      </w:r>
    </w:p>
    <w:p w14:paraId="4C35F9C0" w14:textId="77777777" w:rsidR="00B1733C" w:rsidRDefault="00B1733C" w:rsidP="00361F84">
      <w:pPr>
        <w:pStyle w:val="BodyText"/>
        <w:ind w:right="43"/>
        <w:rPr>
          <w:sz w:val="27"/>
        </w:rPr>
      </w:pPr>
    </w:p>
    <w:p w14:paraId="5AE4CE55" w14:textId="641B3F0A" w:rsidR="0064411A" w:rsidRDefault="0005602E" w:rsidP="00361F84">
      <w:pPr>
        <w:pStyle w:val="BodyText"/>
        <w:tabs>
          <w:tab w:val="left" w:pos="6599"/>
        </w:tabs>
        <w:ind w:right="43"/>
        <w:jc w:val="both"/>
      </w:pPr>
      <w:r>
        <w:t>WHEREAS</w:t>
      </w:r>
      <w:r w:rsidR="00D939A0">
        <w:t xml:space="preserve">, </w:t>
      </w:r>
      <w:r w:rsidR="006F3480">
        <w:t>Local Law Introductory No. 14 of 2025 has been drafted to permit the Village Board of Trustees to appoint an alternate member to the Planning Board and Zoning Board of Appeals for the term of one official year; and</w:t>
      </w:r>
    </w:p>
    <w:p w14:paraId="2AD0B073" w14:textId="77777777" w:rsidR="0032335F" w:rsidRDefault="0032335F" w:rsidP="00361F84">
      <w:pPr>
        <w:pStyle w:val="BodyText"/>
        <w:tabs>
          <w:tab w:val="left" w:pos="6599"/>
        </w:tabs>
        <w:ind w:right="43"/>
        <w:jc w:val="both"/>
      </w:pPr>
    </w:p>
    <w:p w14:paraId="3E8A1CF4" w14:textId="01BC4C86" w:rsidR="0064411A" w:rsidRDefault="0032335F" w:rsidP="00361F84">
      <w:pPr>
        <w:pStyle w:val="BodyText"/>
        <w:tabs>
          <w:tab w:val="left" w:pos="6599"/>
        </w:tabs>
        <w:ind w:right="43"/>
        <w:jc w:val="both"/>
      </w:pPr>
      <w:r>
        <w:t>WHEREAS, the Village</w:t>
      </w:r>
      <w:r w:rsidR="006F3480">
        <w:t xml:space="preserve"> Board discussed this local law during a work session held on September 17, 2025; and</w:t>
      </w:r>
    </w:p>
    <w:p w14:paraId="4185A5F7" w14:textId="77777777" w:rsidR="0064411A" w:rsidRDefault="0064411A" w:rsidP="00361F84">
      <w:pPr>
        <w:pStyle w:val="BodyText"/>
        <w:tabs>
          <w:tab w:val="left" w:pos="6599"/>
        </w:tabs>
        <w:ind w:right="43"/>
        <w:jc w:val="both"/>
      </w:pPr>
    </w:p>
    <w:p w14:paraId="53858146" w14:textId="4A6E3B77" w:rsidR="0064411A" w:rsidRDefault="0064411A" w:rsidP="00361F84">
      <w:pPr>
        <w:pStyle w:val="BodyText"/>
        <w:tabs>
          <w:tab w:val="left" w:pos="6599"/>
        </w:tabs>
        <w:ind w:right="43"/>
        <w:jc w:val="both"/>
      </w:pPr>
      <w:r>
        <w:t>WHEREAS, the Village has completed Part 1 of a Short Environmental Assessment</w:t>
      </w:r>
    </w:p>
    <w:p w14:paraId="43BD42F4" w14:textId="77777777" w:rsidR="0064411A" w:rsidRDefault="0064411A" w:rsidP="00361F84">
      <w:pPr>
        <w:pStyle w:val="BodyText"/>
        <w:tabs>
          <w:tab w:val="left" w:pos="6599"/>
        </w:tabs>
        <w:ind w:right="43"/>
        <w:jc w:val="both"/>
      </w:pPr>
      <w:r>
        <w:t>Form (EAF) and a Coastal Assessment Form (CAF),</w:t>
      </w:r>
    </w:p>
    <w:p w14:paraId="0775BA06" w14:textId="77777777" w:rsidR="0064411A" w:rsidRDefault="0064411A" w:rsidP="00361F84">
      <w:pPr>
        <w:pStyle w:val="BodyText"/>
        <w:tabs>
          <w:tab w:val="left" w:pos="6599"/>
        </w:tabs>
        <w:ind w:right="43"/>
        <w:jc w:val="both"/>
      </w:pPr>
    </w:p>
    <w:p w14:paraId="4EBE7364" w14:textId="289EB20C" w:rsidR="0064411A" w:rsidRDefault="0064411A" w:rsidP="00361F84">
      <w:pPr>
        <w:pStyle w:val="BodyText"/>
        <w:tabs>
          <w:tab w:val="left" w:pos="6599"/>
        </w:tabs>
        <w:ind w:right="43"/>
        <w:jc w:val="both"/>
      </w:pPr>
      <w:r>
        <w:t>NOW THEREFORE BE IT RESOLVED AS FOLLOWS:</w:t>
      </w:r>
    </w:p>
    <w:p w14:paraId="7C6E256D" w14:textId="77777777" w:rsidR="00361F84" w:rsidRDefault="00361F84" w:rsidP="00361F84">
      <w:pPr>
        <w:pStyle w:val="BodyText"/>
        <w:tabs>
          <w:tab w:val="left" w:pos="6599"/>
        </w:tabs>
        <w:ind w:right="43"/>
        <w:jc w:val="both"/>
      </w:pPr>
    </w:p>
    <w:p w14:paraId="72DCC7FE" w14:textId="77777777" w:rsidR="006F3480" w:rsidRDefault="006F3480" w:rsidP="006F3480">
      <w:pPr>
        <w:pStyle w:val="BodyText"/>
        <w:numPr>
          <w:ilvl w:val="0"/>
          <w:numId w:val="1"/>
        </w:numPr>
        <w:tabs>
          <w:tab w:val="left" w:pos="6599"/>
        </w:tabs>
        <w:ind w:right="43"/>
        <w:jc w:val="both"/>
      </w:pPr>
      <w:r>
        <w:t>The Village Board hereby determines that the Proposed Action is an Unlisted Action.</w:t>
      </w:r>
    </w:p>
    <w:p w14:paraId="1AF161C6" w14:textId="77777777" w:rsidR="006F3480" w:rsidRDefault="006F3480" w:rsidP="006F3480">
      <w:pPr>
        <w:pStyle w:val="BodyText"/>
        <w:numPr>
          <w:ilvl w:val="0"/>
          <w:numId w:val="1"/>
        </w:numPr>
        <w:tabs>
          <w:tab w:val="left" w:pos="6599"/>
        </w:tabs>
        <w:ind w:right="43"/>
        <w:jc w:val="both"/>
      </w:pPr>
      <w:r>
        <w:t>The Village Board hereby declares itself to be the Lead Agency for SEQRA purposes in connection with the Proposed Action.</w:t>
      </w:r>
    </w:p>
    <w:p w14:paraId="39409E34" w14:textId="77777777" w:rsidR="006F3480" w:rsidRDefault="006F3480" w:rsidP="006F3480">
      <w:pPr>
        <w:pStyle w:val="BodyText"/>
        <w:numPr>
          <w:ilvl w:val="0"/>
          <w:numId w:val="1"/>
        </w:numPr>
        <w:tabs>
          <w:tab w:val="left" w:pos="6599"/>
        </w:tabs>
        <w:ind w:right="43"/>
        <w:jc w:val="both"/>
      </w:pPr>
      <w:r>
        <w:t xml:space="preserve">The Village Board hereby issues the EAF and CAF which it has before it in connection with the Proposed Action. </w:t>
      </w:r>
    </w:p>
    <w:p w14:paraId="7F021059" w14:textId="77777777" w:rsidR="006F3480" w:rsidRDefault="006F3480" w:rsidP="006F3480">
      <w:pPr>
        <w:pStyle w:val="BodyText"/>
        <w:numPr>
          <w:ilvl w:val="0"/>
          <w:numId w:val="1"/>
        </w:numPr>
        <w:tabs>
          <w:tab w:val="left" w:pos="6599"/>
        </w:tabs>
        <w:ind w:right="43"/>
        <w:jc w:val="both"/>
      </w:pPr>
      <w:r>
        <w:t>The Village Board hereby refers the Draft Law, the EAF and the CAF to the Village Planning Board for a recommendation back to the Village Board in accordance with Village Law.</w:t>
      </w:r>
    </w:p>
    <w:p w14:paraId="0D3A0FE9" w14:textId="77777777" w:rsidR="006F3480" w:rsidRDefault="006F3480" w:rsidP="006F3480">
      <w:pPr>
        <w:pStyle w:val="BodyText"/>
        <w:numPr>
          <w:ilvl w:val="0"/>
          <w:numId w:val="1"/>
        </w:numPr>
        <w:tabs>
          <w:tab w:val="left" w:pos="6599"/>
        </w:tabs>
        <w:ind w:right="43"/>
        <w:jc w:val="both"/>
      </w:pPr>
      <w:r>
        <w:t>The Village Board hereby refers the Draft Law, the EAF and the CAF to the Village Waterfront Advisory Committee for a recommendation back to the Village Board in accordance with Village Law.</w:t>
      </w:r>
    </w:p>
    <w:p w14:paraId="07810E94" w14:textId="044E4864" w:rsidR="006F3480" w:rsidRDefault="006F3480" w:rsidP="006F3480">
      <w:pPr>
        <w:pStyle w:val="BodyText"/>
        <w:numPr>
          <w:ilvl w:val="0"/>
          <w:numId w:val="1"/>
        </w:numPr>
        <w:tabs>
          <w:tab w:val="left" w:pos="6599"/>
        </w:tabs>
        <w:ind w:right="43"/>
        <w:jc w:val="both"/>
      </w:pPr>
      <w:r w:rsidRPr="00361F84">
        <w:t>The Village Board hereby refers the Draft Law, the EAF and the CAF to the Westchester County Planning Board for review in accordance with law.</w:t>
      </w:r>
    </w:p>
    <w:p w14:paraId="72EA217E" w14:textId="749EBE6E" w:rsidR="006F3480" w:rsidRDefault="006F3480" w:rsidP="006F3480">
      <w:pPr>
        <w:pStyle w:val="BodyText"/>
        <w:numPr>
          <w:ilvl w:val="0"/>
          <w:numId w:val="1"/>
        </w:numPr>
        <w:tabs>
          <w:tab w:val="left" w:pos="6599"/>
        </w:tabs>
        <w:ind w:right="43"/>
        <w:jc w:val="both"/>
      </w:pPr>
      <w:r>
        <w:t>The Village Board hereby refers the Draft Law to the Zoning Board of Appeals for review and comment.</w:t>
      </w:r>
    </w:p>
    <w:p w14:paraId="7D18E854" w14:textId="77777777" w:rsidR="006F3480" w:rsidRDefault="006F3480" w:rsidP="006F3480">
      <w:pPr>
        <w:pStyle w:val="BodyText"/>
        <w:numPr>
          <w:ilvl w:val="0"/>
          <w:numId w:val="1"/>
        </w:numPr>
        <w:tabs>
          <w:tab w:val="left" w:pos="6599"/>
        </w:tabs>
        <w:ind w:right="43"/>
        <w:jc w:val="both"/>
      </w:pPr>
      <w:r>
        <w:t>The Village Board hereby directs Village staff to make any other circulations and notifications regarding the Proposed Action as may be required by law.</w:t>
      </w:r>
    </w:p>
    <w:p w14:paraId="5AF122B5" w14:textId="77777777" w:rsidR="0064411A" w:rsidRDefault="0064411A" w:rsidP="00361F84">
      <w:pPr>
        <w:pStyle w:val="BodyText"/>
        <w:tabs>
          <w:tab w:val="left" w:pos="6599"/>
        </w:tabs>
        <w:ind w:right="43"/>
        <w:jc w:val="both"/>
      </w:pPr>
    </w:p>
    <w:p w14:paraId="15B12CAD" w14:textId="77777777" w:rsidR="00361F84" w:rsidRDefault="00361F84" w:rsidP="00361F84">
      <w:pPr>
        <w:pStyle w:val="BodyText"/>
        <w:tabs>
          <w:tab w:val="left" w:pos="6599"/>
        </w:tabs>
        <w:ind w:right="43"/>
        <w:jc w:val="both"/>
      </w:pPr>
    </w:p>
    <w:p w14:paraId="0112F58A" w14:textId="61E4A151" w:rsidR="005334DB" w:rsidRDefault="005334DB" w:rsidP="00361F84">
      <w:pPr>
        <w:pStyle w:val="BodyText"/>
        <w:tabs>
          <w:tab w:val="left" w:pos="6599"/>
        </w:tabs>
        <w:ind w:right="43"/>
        <w:jc w:val="both"/>
      </w:pPr>
      <w:r>
        <w:t xml:space="preserve">Dated: </w:t>
      </w:r>
      <w:r w:rsidR="0032335F">
        <w:t xml:space="preserve">September </w:t>
      </w:r>
      <w:r w:rsidR="006F3480">
        <w:t>24</w:t>
      </w:r>
      <w:r w:rsidR="00133C66">
        <w:t>, 202</w:t>
      </w:r>
      <w:r w:rsidR="00361F84">
        <w:t>5</w:t>
      </w:r>
    </w:p>
    <w:sectPr w:rsidR="005334DB">
      <w:type w:val="continuous"/>
      <w:pgSz w:w="12240" w:h="15840"/>
      <w:pgMar w:top="138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937A7"/>
    <w:multiLevelType w:val="hybridMultilevel"/>
    <w:tmpl w:val="89B42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46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3C"/>
    <w:rsid w:val="000056DB"/>
    <w:rsid w:val="0002468F"/>
    <w:rsid w:val="0005602E"/>
    <w:rsid w:val="0007222F"/>
    <w:rsid w:val="000A3801"/>
    <w:rsid w:val="000D7439"/>
    <w:rsid w:val="000E022E"/>
    <w:rsid w:val="000E5FD0"/>
    <w:rsid w:val="001035C2"/>
    <w:rsid w:val="001058C8"/>
    <w:rsid w:val="00133C66"/>
    <w:rsid w:val="001E47CA"/>
    <w:rsid w:val="001F4375"/>
    <w:rsid w:val="0020263B"/>
    <w:rsid w:val="0023554D"/>
    <w:rsid w:val="00244D23"/>
    <w:rsid w:val="00276388"/>
    <w:rsid w:val="00276BE6"/>
    <w:rsid w:val="002A59E5"/>
    <w:rsid w:val="002C4AB6"/>
    <w:rsid w:val="002F3FA7"/>
    <w:rsid w:val="00300CB4"/>
    <w:rsid w:val="0032335F"/>
    <w:rsid w:val="00361F84"/>
    <w:rsid w:val="003A765F"/>
    <w:rsid w:val="003C7809"/>
    <w:rsid w:val="003D170E"/>
    <w:rsid w:val="003D5C45"/>
    <w:rsid w:val="003F4870"/>
    <w:rsid w:val="00433A52"/>
    <w:rsid w:val="00435900"/>
    <w:rsid w:val="0046046D"/>
    <w:rsid w:val="004611D4"/>
    <w:rsid w:val="004B39FB"/>
    <w:rsid w:val="004D2D82"/>
    <w:rsid w:val="004F7C2A"/>
    <w:rsid w:val="00507221"/>
    <w:rsid w:val="005334DB"/>
    <w:rsid w:val="005D47BB"/>
    <w:rsid w:val="005D4EB9"/>
    <w:rsid w:val="005F634C"/>
    <w:rsid w:val="00602986"/>
    <w:rsid w:val="0062755C"/>
    <w:rsid w:val="0064411A"/>
    <w:rsid w:val="0064749D"/>
    <w:rsid w:val="00651F8D"/>
    <w:rsid w:val="006F3480"/>
    <w:rsid w:val="00704B05"/>
    <w:rsid w:val="007410CF"/>
    <w:rsid w:val="00790C8B"/>
    <w:rsid w:val="007E3501"/>
    <w:rsid w:val="008062DD"/>
    <w:rsid w:val="0084502A"/>
    <w:rsid w:val="008507EA"/>
    <w:rsid w:val="00872B73"/>
    <w:rsid w:val="008921AD"/>
    <w:rsid w:val="008C762A"/>
    <w:rsid w:val="0095520F"/>
    <w:rsid w:val="00993298"/>
    <w:rsid w:val="009E0C4D"/>
    <w:rsid w:val="00A011B8"/>
    <w:rsid w:val="00A17A6D"/>
    <w:rsid w:val="00A45433"/>
    <w:rsid w:val="00A60CC0"/>
    <w:rsid w:val="00A82E69"/>
    <w:rsid w:val="00AC6909"/>
    <w:rsid w:val="00B1733C"/>
    <w:rsid w:val="00B3104E"/>
    <w:rsid w:val="00B6210F"/>
    <w:rsid w:val="00BB17CD"/>
    <w:rsid w:val="00BD0E3C"/>
    <w:rsid w:val="00BD3D80"/>
    <w:rsid w:val="00BF4864"/>
    <w:rsid w:val="00C30F42"/>
    <w:rsid w:val="00CE795D"/>
    <w:rsid w:val="00D05780"/>
    <w:rsid w:val="00D8510E"/>
    <w:rsid w:val="00D939A0"/>
    <w:rsid w:val="00DD6F4F"/>
    <w:rsid w:val="00DF5D8F"/>
    <w:rsid w:val="00E0007F"/>
    <w:rsid w:val="00E178EE"/>
    <w:rsid w:val="00E47E8E"/>
    <w:rsid w:val="00E50729"/>
    <w:rsid w:val="00E829FE"/>
    <w:rsid w:val="00EA65F8"/>
    <w:rsid w:val="00F86B19"/>
    <w:rsid w:val="00FC4EEB"/>
    <w:rsid w:val="00FE2FAA"/>
    <w:rsid w:val="00FE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9C89"/>
  <w15:docId w15:val="{B753FA65-FBA9-4825-B8AA-85F228C5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2335F"/>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400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RESOLUTION</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creator>ANY AUTHORIZED EMPLOYEE</dc:creator>
  <cp:lastModifiedBy>Judy Weintraub</cp:lastModifiedBy>
  <cp:revision>2</cp:revision>
  <dcterms:created xsi:type="dcterms:W3CDTF">2025-09-25T01:06:00Z</dcterms:created>
  <dcterms:modified xsi:type="dcterms:W3CDTF">2025-09-25T01:06:00Z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Acrobat PDFMaker 22 for Word</vt:lpwstr>
  </property>
  <property fmtid="{D5CDD505-2E9C-101B-9397-08002B2CF9AE}" pid="4" name="LastSaved">
    <vt:filetime>2022-09-29T00:00:00Z</vt:filetime>
  </property>
  <property fmtid="{D5CDD505-2E9C-101B-9397-08002B2CF9AE}" pid="5" name="Producer">
    <vt:lpwstr>Adobe PDF Library 22.2.244</vt:lpwstr>
  </property>
  <property fmtid="{D5CDD505-2E9C-101B-9397-08002B2CF9AE}" pid="6" name="SourceModified">
    <vt:lpwstr>D:20220920023544</vt:lpwstr>
  </property>
</Properties>
</file>